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E" w:rsidRPr="003D4A3F" w:rsidRDefault="00774ABE" w:rsidP="003D4A3F">
      <w:pPr>
        <w:jc w:val="right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ПРИЛОЖЕНИЕ</w:t>
      </w:r>
      <w:r w:rsidR="007A4FA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4FA1" w:rsidRDefault="00774ABE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 xml:space="preserve">к </w:t>
      </w:r>
      <w:r w:rsidR="007A4FA1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7A4FA1" w:rsidRPr="007A4FA1">
        <w:rPr>
          <w:rFonts w:ascii="Times New Roman" w:hAnsi="Times New Roman" w:cs="Times New Roman"/>
          <w:sz w:val="28"/>
          <w:szCs w:val="28"/>
        </w:rPr>
        <w:t>о системе наставниче</w:t>
      </w:r>
      <w:r w:rsidR="007A4FA1">
        <w:rPr>
          <w:rFonts w:ascii="Times New Roman" w:hAnsi="Times New Roman" w:cs="Times New Roman"/>
          <w:sz w:val="28"/>
          <w:szCs w:val="28"/>
        </w:rPr>
        <w:t xml:space="preserve">ства педагогических работников  </w:t>
      </w:r>
    </w:p>
    <w:p w:rsidR="007A4FA1" w:rsidRPr="007A4FA1" w:rsidRDefault="007A4FA1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образовательном </w:t>
      </w:r>
      <w:r w:rsidR="00BA55D6">
        <w:rPr>
          <w:rFonts w:ascii="Times New Roman" w:hAnsi="Times New Roman" w:cs="Times New Roman"/>
          <w:sz w:val="28"/>
          <w:szCs w:val="28"/>
        </w:rPr>
        <w:t>учреждении дополнительного</w:t>
      </w:r>
      <w:r w:rsidRPr="007A4FA1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A4FA1" w:rsidRDefault="007A4FA1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«Детско-юношеская спортивная школа» Самбо и Дзюдо»</w:t>
      </w:r>
    </w:p>
    <w:p w:rsidR="007A4FA1" w:rsidRDefault="007A4FA1" w:rsidP="007A4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ABE" w:rsidRPr="003D4A3F" w:rsidRDefault="00774ABE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774ABE" w:rsidRPr="003D4A3F" w:rsidRDefault="00774ABE" w:rsidP="003D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(ПЛАН МЕРОПРИЯТИЙ)</w:t>
      </w:r>
    </w:p>
    <w:p w:rsidR="007A4FA1" w:rsidRPr="007A4FA1" w:rsidRDefault="00774ABE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по реализации Положения о системе наставничес</w:t>
      </w:r>
      <w:r w:rsidR="007A4FA1">
        <w:rPr>
          <w:rFonts w:ascii="Times New Roman" w:hAnsi="Times New Roman" w:cs="Times New Roman"/>
          <w:sz w:val="28"/>
          <w:szCs w:val="28"/>
        </w:rPr>
        <w:t xml:space="preserve">тва педагогических работников </w:t>
      </w:r>
    </w:p>
    <w:p w:rsidR="00774ABE" w:rsidRPr="00952F31" w:rsidRDefault="007A4FA1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образовательном учреждении дополнительного образования</w:t>
      </w:r>
      <w:r w:rsidR="009A59C3">
        <w:rPr>
          <w:rFonts w:ascii="Times New Roman" w:hAnsi="Times New Roman" w:cs="Times New Roman"/>
          <w:sz w:val="28"/>
          <w:szCs w:val="28"/>
        </w:rPr>
        <w:t xml:space="preserve"> </w:t>
      </w:r>
      <w:r w:rsidRPr="007A4FA1">
        <w:rPr>
          <w:rFonts w:ascii="Times New Roman" w:hAnsi="Times New Roman" w:cs="Times New Roman"/>
          <w:sz w:val="28"/>
          <w:szCs w:val="28"/>
        </w:rPr>
        <w:t>«Детско-юношеская спортивная школа» Самбо и Дзюдо»</w:t>
      </w:r>
      <w:r w:rsidR="00952F31" w:rsidRPr="00952F31">
        <w:rPr>
          <w:rFonts w:ascii="Times New Roman" w:hAnsi="Times New Roman" w:cs="Times New Roman"/>
          <w:sz w:val="28"/>
          <w:szCs w:val="28"/>
        </w:rPr>
        <w:t xml:space="preserve"> </w:t>
      </w:r>
      <w:r w:rsidR="00952F31">
        <w:rPr>
          <w:rFonts w:ascii="Times New Roman" w:hAnsi="Times New Roman" w:cs="Times New Roman"/>
          <w:sz w:val="28"/>
          <w:szCs w:val="28"/>
        </w:rPr>
        <w:t>на</w:t>
      </w:r>
      <w:r w:rsidR="00952F31" w:rsidRPr="00952F31">
        <w:rPr>
          <w:rFonts w:ascii="Times New Roman" w:hAnsi="Times New Roman" w:cs="Times New Roman"/>
          <w:sz w:val="28"/>
          <w:szCs w:val="28"/>
        </w:rPr>
        <w:t xml:space="preserve"> 2022</w:t>
      </w:r>
      <w:r w:rsidR="00952F31">
        <w:rPr>
          <w:rFonts w:ascii="Times New Roman" w:hAnsi="Times New Roman" w:cs="Times New Roman"/>
          <w:sz w:val="28"/>
          <w:szCs w:val="28"/>
        </w:rPr>
        <w:t>-2023 гг.</w:t>
      </w:r>
    </w:p>
    <w:tbl>
      <w:tblPr>
        <w:tblStyle w:val="a3"/>
        <w:tblW w:w="15175" w:type="dxa"/>
        <w:tblLook w:val="04A0" w:firstRow="1" w:lastRow="0" w:firstColumn="1" w:lastColumn="0" w:noHBand="0" w:noVBand="1"/>
      </w:tblPr>
      <w:tblGrid>
        <w:gridCol w:w="562"/>
        <w:gridCol w:w="3544"/>
        <w:gridCol w:w="5245"/>
        <w:gridCol w:w="2912"/>
        <w:gridCol w:w="2912"/>
      </w:tblGrid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5245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и примерный план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реализации системы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локальных нормативных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правовых актов организации: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приказ «Об утверждении положения о системе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 педагогических работников в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осуществляющей образовательную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деятельность».</w:t>
            </w:r>
          </w:p>
          <w:p w:rsidR="003D4A3F" w:rsidRPr="003D4A3F" w:rsidRDefault="00391F1C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приказ(ы) о закреплении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пар/групп с письменного согласия их участников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 возложение на них дополнительных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обязанностей, связанных с наставнической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деятельностью.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подготовка персонализированных программ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 – при наличии в организации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наставляемых.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2022 г</w:t>
            </w: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45D1E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Сапунов Д.П.</w:t>
            </w:r>
          </w:p>
        </w:tc>
      </w:tr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Формирование банка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</w:p>
          <w:p w:rsid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D4A3F" w:rsidRPr="003D4A3F" w:rsidRDefault="00391F1C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Сбор информации о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запросах педагогов.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наставляемых,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обеспечение согласий на сбор и обработку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персональных данных.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Май-сентябрь 2022 г. </w:t>
            </w: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Формирование банка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Проведение анкетирования среди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потенциальных наставников в организации,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желающих принять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 программах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обеспечение согласий на сбор и обработку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персональных данных.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Май-сентябрь 2022 г. 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Отбор и обучение</w:t>
            </w: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Анализ банка наставников и выбор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подходящих для конкретной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персонализированной программы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педагога/группы педагогов.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Обучение наставников для работы с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 для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сопровождения наставнической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организация обмена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опытом среди наставников – «установочные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сессии» наставников.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2022 г-</w:t>
            </w:r>
          </w:p>
        </w:tc>
        <w:tc>
          <w:tcPr>
            <w:tcW w:w="2912" w:type="dxa"/>
          </w:tcPr>
          <w:p w:rsidR="00345D1E" w:rsidRP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Сапунов Д.П.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Формирование наставнических пар/групп.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Разработка персонализированных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наставнических пар/групп наставничества для каждой пары/группы.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Организация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поддержки сопровождения наставляемых, не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сформировавших пару или группу (при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необходимости), продолжение поиска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наставника/наставников.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– май 2023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программ 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Проведение мониторинга качества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 программ 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(анкетирование);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Проведение школьной конференции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семинара.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Проведение итогового мероприятия (круглого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стола) по выявлению лучших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наставничества; пополнение 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копилки педагогических практик наставничества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ай 2023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поддержка системы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Дорожной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осуществляется на всех этапах 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организации и социальных сетях,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возможности на муниципальном и региональном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уровнях.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– май 2023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</w:tbl>
    <w:p w:rsidR="003D4A3F" w:rsidRPr="003D4A3F" w:rsidRDefault="00774ABE" w:rsidP="003D4A3F">
      <w:pPr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.</w:t>
      </w:r>
      <w:r w:rsidR="003D4A3F" w:rsidRPr="003D4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ABE" w:rsidRPr="003D4A3F" w:rsidRDefault="00774ABE" w:rsidP="00774ABE">
      <w:pPr>
        <w:rPr>
          <w:rFonts w:ascii="Times New Roman" w:hAnsi="Times New Roman" w:cs="Times New Roman"/>
          <w:sz w:val="28"/>
          <w:szCs w:val="28"/>
        </w:rPr>
      </w:pPr>
    </w:p>
    <w:p w:rsidR="003D4A3F" w:rsidRPr="003D4A3F" w:rsidRDefault="003D4A3F">
      <w:pPr>
        <w:rPr>
          <w:rFonts w:ascii="Times New Roman" w:hAnsi="Times New Roman" w:cs="Times New Roman"/>
          <w:sz w:val="28"/>
          <w:szCs w:val="28"/>
        </w:rPr>
      </w:pPr>
    </w:p>
    <w:sectPr w:rsidR="003D4A3F" w:rsidRPr="003D4A3F" w:rsidSect="00774A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70"/>
    <w:rsid w:val="00345D1E"/>
    <w:rsid w:val="00391F1C"/>
    <w:rsid w:val="003D4A3F"/>
    <w:rsid w:val="00774ABE"/>
    <w:rsid w:val="007A4FA1"/>
    <w:rsid w:val="00896970"/>
    <w:rsid w:val="00952F31"/>
    <w:rsid w:val="009A59C3"/>
    <w:rsid w:val="00A4390F"/>
    <w:rsid w:val="00B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CCFE"/>
  <w15:chartTrackingRefBased/>
  <w15:docId w15:val="{E51560BE-E0FF-4CC0-A960-7DAA191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8</cp:revision>
  <dcterms:created xsi:type="dcterms:W3CDTF">2022-04-01T05:12:00Z</dcterms:created>
  <dcterms:modified xsi:type="dcterms:W3CDTF">2022-04-01T09:41:00Z</dcterms:modified>
</cp:coreProperties>
</file>