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AA" w:rsidRPr="00EF030E" w:rsidRDefault="00582BDA" w:rsidP="00EF030E">
      <w:pPr>
        <w:pStyle w:val="13"/>
        <w:ind w:right="5103" w:firstLine="0"/>
        <w:jc w:val="right"/>
        <w:rPr>
          <w:sz w:val="24"/>
          <w:szCs w:val="24"/>
        </w:rPr>
      </w:pPr>
      <w:r w:rsidRPr="00EF030E">
        <w:rPr>
          <w:sz w:val="24"/>
          <w:szCs w:val="24"/>
        </w:rPr>
        <w:t xml:space="preserve"> </w:t>
      </w:r>
    </w:p>
    <w:p w:rsidR="000C32AA" w:rsidRPr="00EF030E" w:rsidRDefault="000C32AA" w:rsidP="00EF030E">
      <w:pPr>
        <w:jc w:val="both"/>
      </w:pPr>
    </w:p>
    <w:p w:rsidR="00EF030E" w:rsidRPr="00EF030E" w:rsidRDefault="00815CAC" w:rsidP="00EF030E">
      <w:pPr>
        <w:pStyle w:val="af5"/>
      </w:pPr>
      <w:bookmarkStart w:id="0" w:name="_GoBack"/>
      <w:bookmarkEnd w:id="0"/>
      <w:r w:rsidRPr="00815CAC">
        <w:rPr>
          <w:noProof/>
        </w:rPr>
        <w:drawing>
          <wp:inline distT="0" distB="0" distL="0" distR="0">
            <wp:extent cx="6480175" cy="9157668"/>
            <wp:effectExtent l="0" t="0" r="0" b="5715"/>
            <wp:docPr id="2" name="Рисунок 2" descr="C:\Users\Атлант\Downloads\Scan_20250807_10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тлант\Downloads\Scan_20250807_100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0E" w:rsidRPr="00EF030E" w:rsidRDefault="00EF030E" w:rsidP="00EF030E">
      <w:pPr>
        <w:pStyle w:val="af5"/>
        <w:jc w:val="right"/>
      </w:pPr>
    </w:p>
    <w:p w:rsidR="00815CAC" w:rsidRDefault="00815CAC" w:rsidP="00EF030E">
      <w:pPr>
        <w:pStyle w:val="af5"/>
        <w:jc w:val="right"/>
      </w:pPr>
    </w:p>
    <w:p w:rsidR="00815CAC" w:rsidRDefault="00815CAC" w:rsidP="00EF030E">
      <w:pPr>
        <w:pStyle w:val="af5"/>
        <w:jc w:val="right"/>
      </w:pPr>
    </w:p>
    <w:p w:rsidR="000C32AA" w:rsidRPr="00EF030E" w:rsidRDefault="00582BDA" w:rsidP="00EF030E">
      <w:pPr>
        <w:pStyle w:val="af5"/>
        <w:jc w:val="right"/>
      </w:pPr>
      <w:r w:rsidRPr="00EF030E">
        <w:t>ПРИЛОЖЕНИЕ к Приказу №</w:t>
      </w:r>
      <w:r w:rsidR="00062884">
        <w:t>___</w:t>
      </w:r>
      <w:r w:rsidRPr="00EF030E">
        <w:t xml:space="preserve"> от _</w:t>
      </w:r>
      <w:r w:rsidR="00062884">
        <w:t>_______2025 г.</w:t>
      </w:r>
    </w:p>
    <w:p w:rsidR="000C32AA" w:rsidRPr="00EF030E" w:rsidRDefault="000C32AA" w:rsidP="00EF030E">
      <w:pPr>
        <w:pStyle w:val="af5"/>
        <w:jc w:val="right"/>
      </w:pPr>
    </w:p>
    <w:p w:rsidR="000C32AA" w:rsidRPr="00EF030E" w:rsidRDefault="000C32AA" w:rsidP="00EF030E">
      <w:pPr>
        <w:pStyle w:val="af5"/>
      </w:pPr>
    </w:p>
    <w:p w:rsidR="00191BA7" w:rsidRDefault="00191BA7" w:rsidP="00191BA7">
      <w:pPr>
        <w:pStyle w:val="af5"/>
      </w:pPr>
      <w:r>
        <w:t xml:space="preserve">                                                                            </w:t>
      </w:r>
    </w:p>
    <w:p w:rsidR="00191BA7" w:rsidRDefault="00191BA7" w:rsidP="00191BA7">
      <w:pPr>
        <w:pStyle w:val="af5"/>
      </w:pPr>
    </w:p>
    <w:p w:rsidR="000C32AA" w:rsidRPr="00191BA7" w:rsidRDefault="00191BA7" w:rsidP="00191BA7">
      <w:pPr>
        <w:pStyle w:val="af5"/>
        <w:jc w:val="center"/>
        <w:rPr>
          <w:b/>
        </w:rPr>
      </w:pPr>
      <w:r w:rsidRPr="00191BA7">
        <w:rPr>
          <w:b/>
        </w:rPr>
        <w:t>ПОЛОЖЕНИЕ</w:t>
      </w:r>
    </w:p>
    <w:p w:rsidR="000C32AA" w:rsidRPr="00191BA7" w:rsidRDefault="00191BA7" w:rsidP="00EF030E">
      <w:pPr>
        <w:pStyle w:val="af5"/>
        <w:jc w:val="center"/>
        <w:rPr>
          <w:b/>
        </w:rPr>
      </w:pPr>
      <w:r w:rsidRPr="00191BA7">
        <w:rPr>
          <w:b/>
        </w:rPr>
        <w:t xml:space="preserve">   </w:t>
      </w:r>
      <w:r w:rsidR="00582BDA" w:rsidRPr="00191BA7">
        <w:rPr>
          <w:b/>
        </w:rPr>
        <w:t xml:space="preserve">О комиссии по соблюдению ограничений, </w:t>
      </w:r>
    </w:p>
    <w:p w:rsidR="000C32AA" w:rsidRPr="00191BA7" w:rsidRDefault="00582BDA" w:rsidP="00EF030E">
      <w:pPr>
        <w:pStyle w:val="af5"/>
        <w:jc w:val="center"/>
        <w:rPr>
          <w:b/>
        </w:rPr>
      </w:pPr>
      <w:r w:rsidRPr="00191BA7">
        <w:rPr>
          <w:b/>
        </w:rPr>
        <w:t xml:space="preserve">запретов и требований, установленных в целях противодействия коррупции, </w:t>
      </w:r>
    </w:p>
    <w:p w:rsidR="000C32AA" w:rsidRPr="00191BA7" w:rsidRDefault="00582BDA" w:rsidP="00EF030E">
      <w:pPr>
        <w:pStyle w:val="af5"/>
        <w:jc w:val="center"/>
        <w:rPr>
          <w:b/>
        </w:rPr>
      </w:pPr>
      <w:r w:rsidRPr="00191BA7">
        <w:rPr>
          <w:b/>
        </w:rPr>
        <w:t>и урегулированию конфликта интересов в УЧРЕЖДЕНИИ</w:t>
      </w:r>
    </w:p>
    <w:p w:rsidR="000C32AA" w:rsidRPr="00191BA7" w:rsidRDefault="000C32AA" w:rsidP="00EF030E">
      <w:pPr>
        <w:pStyle w:val="3"/>
        <w:ind w:right="5103" w:firstLine="0"/>
        <w:rPr>
          <w:b/>
          <w:sz w:val="24"/>
          <w:szCs w:val="24"/>
        </w:rPr>
      </w:pPr>
    </w:p>
    <w:p w:rsidR="000C32AA" w:rsidRPr="00EF030E" w:rsidRDefault="000C32AA" w:rsidP="00EF030E">
      <w:pPr>
        <w:pStyle w:val="3"/>
        <w:ind w:right="5103" w:firstLine="0"/>
        <w:jc w:val="center"/>
        <w:rPr>
          <w:sz w:val="24"/>
          <w:szCs w:val="24"/>
        </w:rPr>
      </w:pPr>
    </w:p>
    <w:p w:rsidR="000C32AA" w:rsidRPr="00EF030E" w:rsidRDefault="000C32AA" w:rsidP="00CD1448">
      <w:pPr>
        <w:pStyle w:val="3"/>
        <w:ind w:right="5103" w:firstLine="0"/>
        <w:rPr>
          <w:sz w:val="24"/>
          <w:szCs w:val="24"/>
        </w:rPr>
      </w:pPr>
    </w:p>
    <w:p w:rsidR="000C32AA" w:rsidRPr="00EF030E" w:rsidRDefault="00582BDA" w:rsidP="00EF030E">
      <w:pPr>
        <w:ind w:left="708" w:firstLine="1"/>
        <w:jc w:val="both"/>
      </w:pPr>
      <w:r w:rsidRPr="00EF030E">
        <w:t>1</w:t>
      </w:r>
      <w:r w:rsidRPr="00EF030E">
        <w:tab/>
        <w:t>Общие положения</w:t>
      </w:r>
    </w:p>
    <w:p w:rsidR="000C32AA" w:rsidRPr="00EF030E" w:rsidRDefault="000C32AA" w:rsidP="00EF030E">
      <w:pPr>
        <w:ind w:firstLine="709"/>
        <w:jc w:val="both"/>
      </w:pPr>
    </w:p>
    <w:p w:rsidR="000C32AA" w:rsidRPr="00EF030E" w:rsidRDefault="00582BDA" w:rsidP="00EF030E">
      <w:pPr>
        <w:ind w:firstLine="708"/>
        <w:jc w:val="both"/>
      </w:pPr>
      <w:r w:rsidRPr="00EF030E">
        <w:t>1.1</w:t>
      </w:r>
      <w:r w:rsidRPr="00EF030E">
        <w:tab/>
        <w:t>Настоящее Положение определяет порядок создания, функции и полномочия комиссии по соблюдению ограничений, запретов и требований, установленных в целях противодействия коррупции, и урегулированию конфликта интересов</w:t>
      </w:r>
      <w:r w:rsidR="00D90C99">
        <w:t xml:space="preserve"> в</w:t>
      </w:r>
      <w:r w:rsidRPr="00EF030E">
        <w:t xml:space="preserve"> </w:t>
      </w:r>
      <w:r w:rsidR="00191BA7" w:rsidRPr="00191BA7">
        <w:t>Муниципально</w:t>
      </w:r>
      <w:r w:rsidR="00D90C99">
        <w:t xml:space="preserve">м </w:t>
      </w:r>
      <w:r w:rsidR="00191BA7" w:rsidRPr="00191BA7">
        <w:t>учреждени</w:t>
      </w:r>
      <w:r w:rsidR="00D90C99">
        <w:t>и</w:t>
      </w:r>
      <w:r w:rsidR="00191BA7" w:rsidRPr="00191BA7">
        <w:t xml:space="preserve"> дополнительного образования «Спортивная школа единоборств «</w:t>
      </w:r>
      <w:r w:rsidR="0095280E" w:rsidRPr="00191BA7">
        <w:t xml:space="preserve">Атлант» </w:t>
      </w:r>
      <w:r w:rsidR="0095280E" w:rsidRPr="00EF030E">
        <w:t>(</w:t>
      </w:r>
      <w:r w:rsidRPr="00EF030E">
        <w:t>далее – УЧРЕЖДЕНИЕ).</w:t>
      </w:r>
    </w:p>
    <w:p w:rsidR="000C32AA" w:rsidRPr="00EF030E" w:rsidRDefault="00582BDA" w:rsidP="00EF030E">
      <w:pPr>
        <w:ind w:firstLine="708"/>
        <w:jc w:val="both"/>
        <w:rPr>
          <w:color w:val="000000"/>
        </w:rPr>
      </w:pPr>
      <w:r w:rsidRPr="00EF030E">
        <w:t>1.2</w:t>
      </w:r>
      <w:r w:rsidRPr="00EF030E">
        <w:tab/>
        <w:t xml:space="preserve">Комиссия по соблюдению ограничений, запретов и требований, установленных в целях противодействия коррупции, и урегулированию конфликта интересов (далее – комиссия) создана в целях обеспечения соблюдения УЧРЕЖДЕНИЕМ требований законодательства о противодействии коррупции, осуществления контроля за соблюдением работниками УЧРЕЖДЕНИЯ, замещающими должности, включенные в </w:t>
      </w:r>
      <w:r w:rsidRPr="00EF030E">
        <w:rPr>
          <w:color w:val="000000"/>
        </w:rPr>
        <w:t xml:space="preserve">Перечень должностей,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EF030E">
        <w:t>ограничений, запретов и требований, установленных в целях противодействия коррупции, урегулирования конфликта интересов указанных работников УЧРЕЖДЕНИЯ и рассмотрения вопросов, связанных с неисполнением (ненадлежащим исполнением) работниками УЧРЕЖДЕНИЯ требований законодательства и локальных нормативных актов УЧРЕЖДЕНИЯ в области противодействия коррупции</w:t>
      </w:r>
      <w:r w:rsidRPr="00EF030E">
        <w:rPr>
          <w:color w:val="000000"/>
        </w:rPr>
        <w:t xml:space="preserve"> и Кодекса этики и служебного поведения работников  УЧРЕЖДЕНИЯ</w:t>
      </w:r>
    </w:p>
    <w:p w:rsidR="000C32AA" w:rsidRPr="00EF030E" w:rsidRDefault="00D90C99" w:rsidP="00EF030E">
      <w:pPr>
        <w:ind w:firstLine="708"/>
        <w:jc w:val="both"/>
      </w:pPr>
      <w:r w:rsidRPr="00EF030E">
        <w:t>1.3 В</w:t>
      </w:r>
      <w:r w:rsidR="00582BDA" w:rsidRPr="00EF030E">
        <w:t xml:space="preserve"> своей деятельности комиссия руководствуется Трудовым кодексом Российской Федерации, иными нормативными правовыми актами, содержащими нормы трудового права, Федеральным законом от 25.12.2008 № 273-ФЗ «О противодействии коррупции», иными нормативными правовыми актами о противодействии коррупции, настоящим Положением и иными локальными нормативными актами </w:t>
      </w:r>
      <w:r w:rsidRPr="00EF030E">
        <w:t>УЧРЕЖДЕНИЯ.</w:t>
      </w: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582BDA" w:rsidP="00EF030E">
      <w:pPr>
        <w:ind w:firstLine="708"/>
        <w:jc w:val="both"/>
      </w:pPr>
      <w:r w:rsidRPr="00EF030E">
        <w:t>2</w:t>
      </w:r>
      <w:r w:rsidRPr="00EF030E">
        <w:tab/>
        <w:t>Порядок создания и состав комиссии</w:t>
      </w: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582BDA" w:rsidP="00EF030E">
      <w:pPr>
        <w:ind w:firstLine="709"/>
        <w:jc w:val="both"/>
      </w:pPr>
      <w:r w:rsidRPr="00EF030E">
        <w:t>2.1</w:t>
      </w:r>
      <w:r w:rsidRPr="00EF030E">
        <w:tab/>
        <w:t>Комиссия создана приказом руководителя УЧРЕЖДЕНИЯ и является постоянно действующей комиссией.</w:t>
      </w:r>
    </w:p>
    <w:p w:rsidR="00D90C99" w:rsidRDefault="00582BDA" w:rsidP="00EF030E">
      <w:pPr>
        <w:ind w:firstLine="708"/>
        <w:jc w:val="both"/>
      </w:pPr>
      <w:r w:rsidRPr="00EF030E">
        <w:t>2.2</w:t>
      </w:r>
      <w:r w:rsidR="00D90C99" w:rsidRPr="00D90C99">
        <w:t xml:space="preserve"> </w:t>
      </w:r>
      <w:r w:rsidR="00D90C99">
        <w:t xml:space="preserve"> В состав комиссии по должности входит директор МУДО «СШЕ «Атлант» - председатель комиссии.  </w:t>
      </w:r>
      <w:r w:rsidR="00D90C99" w:rsidRPr="00D90C99">
        <w:t xml:space="preserve">Комиссия состоит из заместителя председателя, секретаря и членов комиссии. </w:t>
      </w:r>
    </w:p>
    <w:p w:rsidR="000C32AA" w:rsidRPr="00EF030E" w:rsidRDefault="00582BDA" w:rsidP="00EF030E">
      <w:pPr>
        <w:ind w:firstLine="708"/>
        <w:jc w:val="both"/>
        <w:rPr>
          <w:color w:val="000000"/>
        </w:rPr>
      </w:pPr>
      <w:r w:rsidRPr="00EF030E">
        <w:rPr>
          <w:color w:val="000000"/>
        </w:rPr>
        <w:t xml:space="preserve">2.3   Состав комиссии утверждается приказом </w:t>
      </w:r>
      <w:r w:rsidR="00D90C99" w:rsidRPr="00EF030E">
        <w:rPr>
          <w:color w:val="000000"/>
        </w:rPr>
        <w:t>директора УЧРЕЖДЕНИЯ</w:t>
      </w:r>
    </w:p>
    <w:p w:rsidR="000C32AA" w:rsidRPr="00EF030E" w:rsidRDefault="00582BDA" w:rsidP="00EF030E">
      <w:pPr>
        <w:ind w:firstLine="709"/>
        <w:jc w:val="both"/>
      </w:pPr>
      <w:r w:rsidRPr="00EF030E">
        <w:t xml:space="preserve">2.4     На период временного отсутствия лица, входящего в состав комиссии (болезнь, отпуск, командировка и пр.), его полномочия в комиссии исполняет лицо, принятое на должность временно отсутствующего члена комиссии или назначенное приказом директора УЧРЕЖДЕНИЯ или </w:t>
      </w:r>
      <w:r w:rsidR="0095280E" w:rsidRPr="00EF030E">
        <w:t>лицом,</w:t>
      </w:r>
      <w:r w:rsidRPr="00EF030E">
        <w:t xml:space="preserve"> исполняющим его обязанности по соответствующей должности.</w:t>
      </w:r>
    </w:p>
    <w:p w:rsidR="000C32AA" w:rsidRPr="00EF030E" w:rsidRDefault="00582BDA" w:rsidP="00EF030E">
      <w:pPr>
        <w:ind w:firstLine="709"/>
        <w:jc w:val="both"/>
      </w:pPr>
      <w:r w:rsidRPr="00EF030E">
        <w:t>2.5</w:t>
      </w:r>
      <w:r w:rsidRPr="00EF030E">
        <w:tab/>
        <w:t>На период временного отсутствия председателя комиссии (болезнь, отпуск, командировка и пр.) его полномочия в комиссии исполняет лицо, исполняющее его обязанности.</w:t>
      </w:r>
    </w:p>
    <w:p w:rsidR="000C32AA" w:rsidRPr="00EF030E" w:rsidRDefault="00582BDA" w:rsidP="00EF030E">
      <w:pPr>
        <w:ind w:firstLine="709"/>
        <w:jc w:val="both"/>
      </w:pPr>
      <w:r w:rsidRPr="00EF030E">
        <w:t xml:space="preserve"> </w:t>
      </w:r>
    </w:p>
    <w:p w:rsidR="000C32AA" w:rsidRPr="00EF030E" w:rsidRDefault="00582BDA" w:rsidP="00EF030E">
      <w:pPr>
        <w:ind w:firstLine="708"/>
        <w:jc w:val="both"/>
      </w:pPr>
      <w:r w:rsidRPr="00EF030E">
        <w:lastRenderedPageBreak/>
        <w:t>3</w:t>
      </w:r>
      <w:r w:rsidRPr="00EF030E">
        <w:tab/>
        <w:t>Функции комиссии</w:t>
      </w: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3.1</w:t>
      </w:r>
      <w:r w:rsidRPr="00EF030E">
        <w:rPr>
          <w:sz w:val="24"/>
          <w:szCs w:val="24"/>
        </w:rPr>
        <w:tab/>
        <w:t>Рассмотрение поступивших обращений о фактах коррупционных правонарушений.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3.2</w:t>
      </w:r>
      <w:r w:rsidRPr="00EF030E">
        <w:rPr>
          <w:sz w:val="24"/>
          <w:szCs w:val="24"/>
        </w:rPr>
        <w:tab/>
        <w:t xml:space="preserve">Рассмотрение вопросов, связанных с несоблюдением работниками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требований, предусмотренных Кодексом этики и служебного поведения работников </w:t>
      </w:r>
      <w:r w:rsidRPr="00EF030E">
        <w:rPr>
          <w:color w:val="000000"/>
          <w:sz w:val="24"/>
          <w:szCs w:val="24"/>
        </w:rPr>
        <w:t>УЧРЕЖДЕНИЯ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3.3</w:t>
      </w:r>
      <w:r w:rsidRPr="00EF030E">
        <w:rPr>
          <w:sz w:val="24"/>
          <w:szCs w:val="24"/>
        </w:rPr>
        <w:tab/>
        <w:t xml:space="preserve">Рассмотрение сообщений о выявлении фактов составления неофициальной отчетности, создания и (или) использования поддельных документов в </w:t>
      </w:r>
      <w:r w:rsidRPr="00EF030E">
        <w:rPr>
          <w:color w:val="000000"/>
          <w:sz w:val="24"/>
          <w:szCs w:val="24"/>
        </w:rPr>
        <w:t>УЧРЕЖДЕНИИ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3.4</w:t>
      </w:r>
      <w:r w:rsidRPr="00EF030E">
        <w:rPr>
          <w:sz w:val="24"/>
          <w:szCs w:val="24"/>
        </w:rPr>
        <w:tab/>
        <w:t xml:space="preserve">Рассмотрение уведомлений о случаях склонения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к совершению коррупционных правонарушений, а также о случаях совершения коррупционных правонарушений работниками </w:t>
      </w:r>
      <w:r w:rsidRPr="00EF030E">
        <w:rPr>
          <w:color w:val="000000"/>
          <w:sz w:val="24"/>
          <w:szCs w:val="24"/>
        </w:rPr>
        <w:t>УЧРЕЖДЕНИЯ,</w:t>
      </w:r>
      <w:r w:rsidRPr="00EF030E">
        <w:rPr>
          <w:sz w:val="24"/>
          <w:szCs w:val="24"/>
        </w:rPr>
        <w:t xml:space="preserve"> проведение проверок по изложенным в них фактам.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3.5</w:t>
      </w:r>
      <w:r w:rsidRPr="00EF030E">
        <w:rPr>
          <w:sz w:val="24"/>
          <w:szCs w:val="24"/>
        </w:rPr>
        <w:tab/>
        <w:t>Рассмотрение уведомлений о возникновении личной заинтересованности, которая приводит или может привести к конфликту интересов работников, проведение проверок по изложенным в них фактам.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3.6</w:t>
      </w:r>
      <w:r w:rsidRPr="00EF030E">
        <w:rPr>
          <w:sz w:val="24"/>
          <w:szCs w:val="24"/>
        </w:rPr>
        <w:tab/>
        <w:t xml:space="preserve">Выявление предпринятых работниками </w:t>
      </w:r>
      <w:r w:rsidRPr="00EF030E">
        <w:rPr>
          <w:color w:val="000000"/>
          <w:sz w:val="24"/>
          <w:szCs w:val="24"/>
        </w:rPr>
        <w:t xml:space="preserve">УЧРЕЖДЕНИЯ </w:t>
      </w:r>
      <w:r w:rsidRPr="00EF030E">
        <w:rPr>
          <w:sz w:val="24"/>
          <w:szCs w:val="24"/>
        </w:rPr>
        <w:t>мер по недопущению любой возможности возникновения конфликта интересов.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3.7 Рассмотрение вопросов, связанных с предоставление работником недостоверных сведений или неполных сведений о доходах, расходах, об имуществе и обязательствах имущественного характера.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3.8</w:t>
      </w:r>
      <w:r w:rsidRPr="00EF030E">
        <w:rPr>
          <w:sz w:val="24"/>
          <w:szCs w:val="24"/>
        </w:rPr>
        <w:tab/>
        <w:t xml:space="preserve">Подготовка и передача директору </w:t>
      </w:r>
      <w:r w:rsidRPr="00EF030E">
        <w:rPr>
          <w:color w:val="000000"/>
          <w:sz w:val="24"/>
          <w:szCs w:val="24"/>
        </w:rPr>
        <w:t xml:space="preserve">УЧРЕЖДЕНИЯ </w:t>
      </w:r>
      <w:r w:rsidRPr="00EF030E">
        <w:rPr>
          <w:sz w:val="24"/>
          <w:szCs w:val="24"/>
        </w:rPr>
        <w:t xml:space="preserve">предложений о способах урегулирования конфликта интересов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в виде выписок из протоколов заседаний комиссии.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3.9</w:t>
      </w:r>
      <w:r w:rsidRPr="00EF030E">
        <w:rPr>
          <w:sz w:val="24"/>
          <w:szCs w:val="24"/>
        </w:rPr>
        <w:tab/>
        <w:t xml:space="preserve">Рассмотрение обращений и заявлений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, участников закупки, контрагентов </w:t>
      </w:r>
      <w:r w:rsidRPr="00EF030E">
        <w:rPr>
          <w:color w:val="000000"/>
          <w:sz w:val="24"/>
          <w:szCs w:val="24"/>
        </w:rPr>
        <w:t>УЧРЕЖДЕНИЯ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по заключаемым контрактам/договорам, иных субъектов о фактах или попытках нарушения установленных запретов и ограничений в сфере осуществления закупок для нужд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и реализации дозволений с нарушением требований законодательства о закупках и локальных нормативных актов </w:t>
      </w:r>
      <w:r w:rsidRPr="00EF030E">
        <w:rPr>
          <w:color w:val="000000"/>
          <w:sz w:val="24"/>
          <w:szCs w:val="24"/>
        </w:rPr>
        <w:t>УЧРЕЖДЕНИЯ.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3.10</w:t>
      </w:r>
      <w:r w:rsidRPr="00EF030E">
        <w:rPr>
          <w:sz w:val="24"/>
          <w:szCs w:val="24"/>
        </w:rPr>
        <w:tab/>
        <w:t>Рассмотрение заявлений работников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3.11</w:t>
      </w:r>
      <w:r w:rsidRPr="00EF030E">
        <w:rPr>
          <w:sz w:val="24"/>
          <w:szCs w:val="24"/>
        </w:rPr>
        <w:tab/>
        <w:t xml:space="preserve">Оценка эффективности проводимой работы по предупреждению и противодействию коррупции в деятельности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>, выработка предложений по повышению эффективности указанной работы.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3.12 Оценка коррупционных рисков, возникающих при реализации функций </w:t>
      </w:r>
      <w:r w:rsidRPr="00EF030E">
        <w:rPr>
          <w:color w:val="000000"/>
          <w:sz w:val="24"/>
          <w:szCs w:val="24"/>
        </w:rPr>
        <w:t xml:space="preserve">УЧРЕЖДЕНИЯ. 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3.13</w:t>
      </w:r>
      <w:r w:rsidRPr="00EF030E">
        <w:rPr>
          <w:sz w:val="24"/>
          <w:szCs w:val="24"/>
        </w:rPr>
        <w:tab/>
        <w:t xml:space="preserve">Выявление причин и условий, способствующих совершению коррупционных правонарушений и преступлений в </w:t>
      </w:r>
      <w:r w:rsidRPr="00EF030E">
        <w:rPr>
          <w:color w:val="000000"/>
          <w:sz w:val="24"/>
          <w:szCs w:val="24"/>
        </w:rPr>
        <w:t>УЧРЕЖДЕНИИ</w:t>
      </w:r>
      <w:r w:rsidRPr="00EF030E">
        <w:rPr>
          <w:sz w:val="24"/>
          <w:szCs w:val="24"/>
        </w:rPr>
        <w:t>, выработка предложений по их устранению.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3.14</w:t>
      </w:r>
      <w:r w:rsidRPr="00EF030E">
        <w:rPr>
          <w:sz w:val="24"/>
          <w:szCs w:val="24"/>
        </w:rPr>
        <w:tab/>
        <w:t>В полномочия комиссии не входит рассмотрение сообщений о преступлениях и административных правонарушениях, а также рассмотрение анонимных обращений, комиссия не проводит проверочные мероприятия по фактам нарушения трудовой дисциплины.</w:t>
      </w:r>
    </w:p>
    <w:p w:rsidR="000C32AA" w:rsidRPr="00EF030E" w:rsidRDefault="000C32A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4</w:t>
      </w:r>
      <w:r w:rsidRPr="00EF030E">
        <w:rPr>
          <w:sz w:val="24"/>
          <w:szCs w:val="24"/>
        </w:rPr>
        <w:tab/>
        <w:t>Полномочия комиссии</w:t>
      </w:r>
    </w:p>
    <w:p w:rsidR="000C32AA" w:rsidRPr="00EF030E" w:rsidRDefault="000C32A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</w:p>
    <w:p w:rsidR="000C32AA" w:rsidRPr="00EF030E" w:rsidRDefault="00582BDA" w:rsidP="00EF030E">
      <w:pPr>
        <w:ind w:firstLine="708"/>
        <w:jc w:val="both"/>
      </w:pPr>
      <w:r w:rsidRPr="00EF030E">
        <w:t>4.1 Для выполнения поставленных целей, реализации своих функций и обеспечения возможности принятия обоснованных решений комиссия наделена следующими полномочиями:</w:t>
      </w:r>
    </w:p>
    <w:p w:rsidR="000C32AA" w:rsidRPr="00EF030E" w:rsidRDefault="00582BDA" w:rsidP="00EF030E">
      <w:pPr>
        <w:ind w:firstLine="708"/>
        <w:jc w:val="both"/>
      </w:pPr>
      <w:r w:rsidRPr="00EF030E">
        <w:t>- формировать повестку дня заседаний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>- ставить вопрос о проведении внеочередного заседания комиссии;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-  рассматривать личные дела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>;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- требовать от работников </w:t>
      </w:r>
      <w:r w:rsidR="007468C3" w:rsidRPr="00EF030E">
        <w:rPr>
          <w:color w:val="000000"/>
          <w:sz w:val="24"/>
          <w:szCs w:val="24"/>
        </w:rPr>
        <w:t xml:space="preserve">УЧРЕЖДЕНИЯ </w:t>
      </w:r>
      <w:r w:rsidR="007468C3" w:rsidRPr="00EF030E">
        <w:rPr>
          <w:sz w:val="24"/>
          <w:szCs w:val="24"/>
        </w:rPr>
        <w:t>предоставления</w:t>
      </w:r>
      <w:r w:rsidRPr="00EF030E">
        <w:rPr>
          <w:sz w:val="24"/>
          <w:szCs w:val="24"/>
        </w:rPr>
        <w:t xml:space="preserve"> необходимых документов и объяснений;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-  приглашать на заседание комиссии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и иных лиц, необходимых для рассмотрения вопросов повестки дня заседания;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- вносить руководителю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предложения о привлечении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, допустивших неисполнение (ненадлежащее исполнение) требований законодательства и локальных нормативных актов </w:t>
      </w:r>
      <w:r w:rsidRPr="00EF030E">
        <w:rPr>
          <w:color w:val="000000"/>
          <w:sz w:val="24"/>
          <w:szCs w:val="24"/>
        </w:rPr>
        <w:t xml:space="preserve">УЧРЕЖДЕНИЯ </w:t>
      </w:r>
      <w:r w:rsidRPr="00EF030E">
        <w:rPr>
          <w:sz w:val="24"/>
          <w:szCs w:val="24"/>
        </w:rPr>
        <w:t xml:space="preserve">в области противодействия </w:t>
      </w:r>
      <w:r w:rsidRPr="00EF030E">
        <w:rPr>
          <w:sz w:val="24"/>
          <w:szCs w:val="24"/>
        </w:rPr>
        <w:lastRenderedPageBreak/>
        <w:t>коррупции</w:t>
      </w:r>
      <w:r w:rsidRPr="00EF030E">
        <w:rPr>
          <w:color w:val="000000"/>
          <w:sz w:val="24"/>
          <w:szCs w:val="24"/>
        </w:rPr>
        <w:t xml:space="preserve"> и Кодекса этики и служебного поведения работников УЧРЕЖДЕНИЯ</w:t>
      </w:r>
      <w:r w:rsidRPr="00EF030E">
        <w:rPr>
          <w:sz w:val="24"/>
          <w:szCs w:val="24"/>
        </w:rPr>
        <w:t xml:space="preserve">, к дисциплинарной ответственности. 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color w:val="000000"/>
          <w:sz w:val="24"/>
          <w:szCs w:val="24"/>
        </w:rPr>
        <w:t xml:space="preserve">-  принимать по результатам рассмотрения уведомлений о </w:t>
      </w:r>
      <w:r w:rsidRPr="00EF030E">
        <w:rPr>
          <w:sz w:val="24"/>
          <w:szCs w:val="24"/>
        </w:rPr>
        <w:t xml:space="preserve">случаях склонения работников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к совершению коррупционных правонарушений, а также о </w:t>
      </w:r>
    </w:p>
    <w:p w:rsidR="000C32AA" w:rsidRPr="00EF030E" w:rsidRDefault="00582BDA" w:rsidP="00EF030E">
      <w:pPr>
        <w:pStyle w:val="a9"/>
        <w:spacing w:after="0"/>
        <w:ind w:left="0"/>
        <w:jc w:val="both"/>
        <w:rPr>
          <w:sz w:val="24"/>
          <w:szCs w:val="24"/>
        </w:rPr>
      </w:pPr>
      <w:r w:rsidRPr="00EF030E">
        <w:rPr>
          <w:sz w:val="24"/>
          <w:szCs w:val="24"/>
        </w:rPr>
        <w:t xml:space="preserve">случаях совершения коррупционных правонарушений работниками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решения, предусмотренные локальным нормативным актом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, устанавливающим порядок уведомления работодателя о фактах обращения в целях склонения работников </w:t>
      </w:r>
      <w:r w:rsidR="007468C3" w:rsidRPr="00EF030E">
        <w:rPr>
          <w:color w:val="000000"/>
          <w:sz w:val="24"/>
          <w:szCs w:val="24"/>
        </w:rPr>
        <w:t xml:space="preserve">УЧРЕЖДЕНИЯ </w:t>
      </w:r>
      <w:r w:rsidR="007468C3" w:rsidRPr="00EF030E">
        <w:rPr>
          <w:sz w:val="24"/>
          <w:szCs w:val="24"/>
        </w:rPr>
        <w:t>к</w:t>
      </w:r>
      <w:r w:rsidRPr="00EF030E">
        <w:rPr>
          <w:sz w:val="24"/>
          <w:szCs w:val="24"/>
        </w:rPr>
        <w:t xml:space="preserve"> совершению коррупционных правонарушений.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rStyle w:val="grame"/>
          <w:sz w:val="24"/>
          <w:szCs w:val="24"/>
        </w:rPr>
      </w:pPr>
      <w:r w:rsidRPr="00EF030E">
        <w:rPr>
          <w:sz w:val="24"/>
          <w:szCs w:val="24"/>
        </w:rPr>
        <w:t>- п</w:t>
      </w:r>
      <w:r w:rsidRPr="00EF030E">
        <w:rPr>
          <w:color w:val="000000"/>
          <w:sz w:val="24"/>
          <w:szCs w:val="24"/>
        </w:rPr>
        <w:t xml:space="preserve">ринимать по результатам рассмотрения </w:t>
      </w:r>
      <w:r w:rsidRPr="00EF030E">
        <w:rPr>
          <w:sz w:val="24"/>
          <w:szCs w:val="24"/>
        </w:rPr>
        <w:t xml:space="preserve">уведомлений о возникновении личной заинтересованности, которая приводит или может привести к конфликту интересов работников, решения, предусмотренные локальным нормативным актом </w:t>
      </w:r>
      <w:r w:rsidR="007468C3" w:rsidRPr="00EF030E">
        <w:rPr>
          <w:color w:val="000000"/>
          <w:sz w:val="24"/>
          <w:szCs w:val="24"/>
        </w:rPr>
        <w:t>УЧРЕЖДЕНИЯ,</w:t>
      </w:r>
      <w:r w:rsidRPr="00EF030E">
        <w:rPr>
          <w:sz w:val="24"/>
          <w:szCs w:val="24"/>
        </w:rPr>
        <w:t xml:space="preserve"> устанавливающим порядок </w:t>
      </w:r>
      <w:r w:rsidRPr="00EF030E">
        <w:rPr>
          <w:rStyle w:val="grame"/>
          <w:color w:val="000000"/>
          <w:sz w:val="24"/>
          <w:szCs w:val="24"/>
        </w:rPr>
        <w:t>принятия работниками УЧРЕЖДЕНИЯ мер по недопущению любой возможности возникновения конфликта интересов.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rStyle w:val="grame"/>
          <w:color w:val="000000"/>
          <w:sz w:val="24"/>
          <w:szCs w:val="24"/>
        </w:rPr>
        <w:t xml:space="preserve">- указывать работникам УЧРЕЖДЕНИЯ на необходимость соблюдения </w:t>
      </w:r>
      <w:r w:rsidRPr="00EF030E">
        <w:rPr>
          <w:sz w:val="24"/>
          <w:szCs w:val="24"/>
        </w:rPr>
        <w:t xml:space="preserve">требований законодательства и локальных нормативных актов </w:t>
      </w:r>
      <w:r w:rsidRPr="00EF030E">
        <w:rPr>
          <w:color w:val="000000"/>
          <w:sz w:val="24"/>
          <w:szCs w:val="24"/>
        </w:rPr>
        <w:t>УЧРЕЖДЕНИЯ</w:t>
      </w:r>
      <w:r w:rsidRPr="00EF030E">
        <w:rPr>
          <w:sz w:val="24"/>
          <w:szCs w:val="24"/>
        </w:rPr>
        <w:t xml:space="preserve"> в области противодействия коррупции</w:t>
      </w:r>
      <w:r w:rsidRPr="00EF030E">
        <w:rPr>
          <w:color w:val="000000"/>
          <w:sz w:val="24"/>
          <w:szCs w:val="24"/>
        </w:rPr>
        <w:t xml:space="preserve"> и Кодекса этики и служебного поведения работников </w:t>
      </w:r>
      <w:r w:rsidR="007468C3" w:rsidRPr="00EF030E">
        <w:rPr>
          <w:color w:val="000000"/>
          <w:sz w:val="24"/>
          <w:szCs w:val="24"/>
        </w:rPr>
        <w:t>УЧРЕЖДЕНИЯ,</w:t>
      </w:r>
      <w:r w:rsidRPr="00EF030E">
        <w:rPr>
          <w:color w:val="000000"/>
          <w:sz w:val="24"/>
          <w:szCs w:val="24"/>
        </w:rPr>
        <w:t xml:space="preserve"> а также проведения работы, направленной на соблюдение указанных требований.</w:t>
      </w:r>
    </w:p>
    <w:p w:rsidR="000C32AA" w:rsidRPr="00EF030E" w:rsidRDefault="00582BDA" w:rsidP="00EF030E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EF030E">
        <w:rPr>
          <w:sz w:val="24"/>
          <w:szCs w:val="24"/>
        </w:rPr>
        <w:t>- принимать иные решения, связанные с выполнением возложенных на комиссию функций.</w:t>
      </w: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582BDA" w:rsidP="00EF030E">
      <w:pPr>
        <w:ind w:firstLine="708"/>
        <w:jc w:val="both"/>
      </w:pPr>
      <w:r w:rsidRPr="00EF030E">
        <w:t>5</w:t>
      </w:r>
      <w:r w:rsidRPr="00EF030E">
        <w:tab/>
        <w:t>Порядок работы комиссии</w:t>
      </w: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582BDA" w:rsidP="00EF030E">
      <w:pPr>
        <w:ind w:firstLine="708"/>
        <w:jc w:val="both"/>
      </w:pPr>
      <w:r w:rsidRPr="00EF030E">
        <w:t>5.1</w:t>
      </w:r>
      <w:r w:rsidRPr="00EF030E">
        <w:tab/>
        <w:t>Заседания комиссии проводятся по мере необходимости, но не реже чем раз в год.</w:t>
      </w:r>
    </w:p>
    <w:p w:rsidR="000C32AA" w:rsidRPr="00EF030E" w:rsidRDefault="00582BDA" w:rsidP="00EF030E">
      <w:pPr>
        <w:ind w:firstLine="708"/>
        <w:jc w:val="both"/>
      </w:pPr>
      <w:r w:rsidRPr="00EF030E">
        <w:t>5.2</w:t>
      </w:r>
      <w:r w:rsidRPr="00EF030E">
        <w:tab/>
        <w:t xml:space="preserve">Заседание комиссии считается правомочным, если на нем присутствует не менее двух третей ее членов. 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5.3     Не допускается проведение заседаний комиссии только с участием членов комиссии, являющихся работниками </w:t>
      </w:r>
      <w:r w:rsidRPr="00EF030E">
        <w:rPr>
          <w:color w:val="000000"/>
        </w:rPr>
        <w:t>УЧРЕЖДЕНИЯ</w:t>
      </w:r>
      <w:r w:rsidRPr="00EF030E">
        <w:t>.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5.4    Заседание комиссии проводится с участием работника, в отношении которого рассматривается вопрос о несоблюдении ограничений, запретов и требований, установленных в целях противодействия коррупции, урегулирования конфликта интересов, а также неисполнения (ненадлежащего исполнения) работником требований законодательства и локальных нормативных актов </w:t>
      </w:r>
      <w:r w:rsidR="007468C3" w:rsidRPr="00EF030E">
        <w:rPr>
          <w:color w:val="000000"/>
        </w:rPr>
        <w:t>УЧРЕЖДЕНИЯ в</w:t>
      </w:r>
      <w:r w:rsidRPr="00EF030E">
        <w:t xml:space="preserve"> области противодействия коррупции и Кодекса этики и служебного поведения работников </w:t>
      </w:r>
      <w:r w:rsidRPr="00EF030E">
        <w:rPr>
          <w:color w:val="000000"/>
        </w:rPr>
        <w:t>УЧРЕЖДЕНИЯ</w:t>
      </w:r>
      <w:r w:rsidRPr="00EF030E">
        <w:t xml:space="preserve">. </w:t>
      </w:r>
    </w:p>
    <w:p w:rsidR="000C32AA" w:rsidRPr="00EF030E" w:rsidRDefault="00582BDA" w:rsidP="00EF030E">
      <w:pPr>
        <w:ind w:firstLine="708"/>
        <w:jc w:val="both"/>
      </w:pPr>
      <w:r w:rsidRPr="00EF030E">
        <w:t>Заседания комиссии могут проводиться в отсутствие работника в случае, если он был надлежащим образом извещен о времени и месте его проведения, но не явился на заседание комиссии.</w:t>
      </w:r>
    </w:p>
    <w:p w:rsidR="000C32AA" w:rsidRPr="00EF030E" w:rsidRDefault="00582BDA" w:rsidP="00EF030E">
      <w:pPr>
        <w:ind w:firstLine="708"/>
        <w:jc w:val="both"/>
      </w:pPr>
      <w:r w:rsidRPr="00EF030E">
        <w:t>5.5</w:t>
      </w:r>
      <w:r w:rsidRPr="00EF030E">
        <w:tab/>
        <w:t>Работу комиссии организует ее председатель. Председатель комиссии наделен следующими полномочиями:</w:t>
      </w:r>
    </w:p>
    <w:p w:rsidR="000C32AA" w:rsidRPr="00EF030E" w:rsidRDefault="00582BDA" w:rsidP="00EF030E">
      <w:pPr>
        <w:ind w:firstLine="708"/>
        <w:jc w:val="both"/>
      </w:pPr>
      <w:r w:rsidRPr="00EF030E">
        <w:t>-  созывать заседания комиссии и председательствовать на них;</w:t>
      </w:r>
    </w:p>
    <w:p w:rsidR="000C32AA" w:rsidRPr="00EF030E" w:rsidRDefault="00582BDA" w:rsidP="00EF030E">
      <w:pPr>
        <w:ind w:firstLine="708"/>
        <w:jc w:val="both"/>
      </w:pPr>
      <w:r w:rsidRPr="00EF030E">
        <w:t>- утверждать повестку дня и определять форму проведения заседаний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>- определять список лиц, приглашаемых для участия в заседании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>- подписывать и визировать запросы, письма и документы от имени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>- распределять обязанности между членами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- обеспечивать в процессе деятельности комиссии соблюдение требований законодательства Российской Федерации, устава </w:t>
      </w:r>
      <w:r w:rsidRPr="00EF030E">
        <w:rPr>
          <w:color w:val="000000"/>
        </w:rPr>
        <w:t>УЧРЕЖДЕНИЯ</w:t>
      </w:r>
      <w:r w:rsidRPr="00EF030E">
        <w:t xml:space="preserve">, иных локальных нормативных актов </w:t>
      </w:r>
      <w:r w:rsidRPr="00EF030E">
        <w:rPr>
          <w:color w:val="000000"/>
        </w:rPr>
        <w:t>УЧРЕЖДЕНИЯ</w:t>
      </w:r>
      <w:r w:rsidRPr="00EF030E">
        <w:t xml:space="preserve"> и настоящего Положения;</w:t>
      </w:r>
    </w:p>
    <w:p w:rsidR="000C32AA" w:rsidRPr="00EF030E" w:rsidRDefault="00582BDA" w:rsidP="00EF030E">
      <w:pPr>
        <w:ind w:firstLine="708"/>
        <w:jc w:val="both"/>
      </w:pPr>
      <w:r w:rsidRPr="00EF030E">
        <w:t>- выполнять иные действия в целях оперативного решения возложенных на комиссию функций.</w:t>
      </w:r>
    </w:p>
    <w:p w:rsidR="000C32AA" w:rsidRPr="00EF030E" w:rsidRDefault="00582BDA" w:rsidP="00EF030E">
      <w:pPr>
        <w:ind w:firstLine="708"/>
        <w:jc w:val="both"/>
      </w:pPr>
      <w:r w:rsidRPr="00EF030E">
        <w:t>5.6  Председатель комиссии при поступлении к нему информации, содержащей основания для проведения заседания комиссии, в течение 5 рабочих дней:</w:t>
      </w:r>
    </w:p>
    <w:p w:rsidR="000C32AA" w:rsidRPr="00EF030E" w:rsidRDefault="00582BDA" w:rsidP="00EF030E">
      <w:pPr>
        <w:ind w:firstLine="708"/>
        <w:jc w:val="both"/>
      </w:pPr>
      <w:r w:rsidRPr="00EF030E">
        <w:t>- не позднее 10 рабочих дней со дня поступления информации назначает дату заседания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>- организует ознакомление членов комиссии и других лиц, участвующих в заседании комиссии, с материалами по повестке дня заседания комиссии.</w:t>
      </w:r>
    </w:p>
    <w:p w:rsidR="000C32AA" w:rsidRPr="00EF030E" w:rsidRDefault="00582BDA" w:rsidP="00EF030E">
      <w:pPr>
        <w:ind w:firstLine="708"/>
        <w:jc w:val="both"/>
      </w:pPr>
      <w:r w:rsidRPr="00EF030E">
        <w:t>5.7</w:t>
      </w:r>
      <w:r w:rsidRPr="00EF030E">
        <w:tab/>
        <w:t>Секретарь комиссии осуществляет организационно-методическое и документационное обеспечение деятельности комиссии, в том числе:</w:t>
      </w:r>
    </w:p>
    <w:p w:rsidR="000C32AA" w:rsidRPr="00EF030E" w:rsidRDefault="00582BDA" w:rsidP="00EF030E">
      <w:pPr>
        <w:ind w:firstLine="709"/>
        <w:jc w:val="both"/>
      </w:pPr>
      <w:r w:rsidRPr="00EF030E">
        <w:t>- обеспечивает подготовку и проведение заседаний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lastRenderedPageBreak/>
        <w:t>- осуществляет сбор и систематизацию материалов к заседаниям комиссии;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- обеспечивает своевременное направление членам комиссии уведомлений о проведении заседаний комиссии, повестки дня заседаний, материалов по вопросам повестки дня; </w:t>
      </w:r>
    </w:p>
    <w:p w:rsidR="000C32AA" w:rsidRPr="00EF030E" w:rsidRDefault="00582BDA" w:rsidP="00EF030E">
      <w:pPr>
        <w:ind w:firstLine="708"/>
        <w:jc w:val="both"/>
      </w:pPr>
      <w:r w:rsidRPr="00EF030E">
        <w:t>- осуществляет подготовку проектов решений, протоколов заседаний комиссии.</w:t>
      </w:r>
    </w:p>
    <w:p w:rsidR="000C32AA" w:rsidRPr="00EF030E" w:rsidRDefault="00582BDA" w:rsidP="00EF030E">
      <w:pPr>
        <w:ind w:firstLine="708"/>
        <w:jc w:val="both"/>
      </w:pPr>
      <w:r w:rsidRPr="00EF030E">
        <w:t>5.8</w:t>
      </w:r>
      <w:r w:rsidRPr="00EF030E">
        <w:tab/>
        <w:t xml:space="preserve">Решения комиссии принимаются тайным голосование (если комиссия не примет иного решения) простым большинством голосов членов комиссии. В случае равенства голосов голос председателя комиссии является решающим. 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5.9 Член комиссии вправе в письменной форме изложить особое мнение относительно решения комиссии, которое приобщается к протоколу заседания комиссии. Работник, в отношении которого рассматривался на комиссии </w:t>
      </w:r>
      <w:r w:rsidR="00062884" w:rsidRPr="00EF030E">
        <w:t>вопрос, знакомится</w:t>
      </w:r>
      <w:r w:rsidRPr="00EF030E">
        <w:t xml:space="preserve"> с особым мнением члена комиссии.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5.10   По решению председателя комиссии допускается принятие решений комиссии путем заочного голосования. В случае проведения заседания комиссии </w:t>
      </w:r>
    </w:p>
    <w:p w:rsidR="000C32AA" w:rsidRPr="00EF030E" w:rsidRDefault="00582BDA" w:rsidP="00EF030E">
      <w:pPr>
        <w:jc w:val="both"/>
      </w:pPr>
      <w:r w:rsidRPr="00EF030E">
        <w:t>в заочной форме секретарь комиссии на основе письменных мнений членов комиссии формирует протокол заседания комиссии.</w:t>
      </w:r>
    </w:p>
    <w:p w:rsidR="000C32AA" w:rsidRPr="00EF030E" w:rsidRDefault="00582BDA" w:rsidP="00EF030E">
      <w:pPr>
        <w:ind w:firstLine="709"/>
        <w:jc w:val="both"/>
      </w:pPr>
      <w:r w:rsidRPr="00EF030E">
        <w:t>5.11   Решения комиссии в течение трех рабочих дней после ее заседания оформляются секретарем комиссии протоколами, которые с прилагаемыми к ним документами хранятся в отделе правового обеспечения и профилактики коррупции.</w:t>
      </w:r>
    </w:p>
    <w:p w:rsidR="000C32AA" w:rsidRPr="00EF030E" w:rsidRDefault="00582BDA" w:rsidP="00EF030E">
      <w:pPr>
        <w:ind w:firstLine="708"/>
        <w:jc w:val="both"/>
      </w:pPr>
      <w:r w:rsidRPr="00EF030E">
        <w:t>5.12</w:t>
      </w:r>
      <w:r w:rsidRPr="00EF030E">
        <w:tab/>
        <w:t xml:space="preserve">Протоколы комиссии подписываются председателем и членами комиссии, присутствовавшими на заседании. 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5.13 Копии протокола заседания комиссии в течение 3 рабочих дней со дня заседания направляются </w:t>
      </w:r>
      <w:r w:rsidR="00062884" w:rsidRPr="00062884">
        <w:t>директор</w:t>
      </w:r>
      <w:r w:rsidR="00062884">
        <w:t>у</w:t>
      </w:r>
      <w:r w:rsidRPr="00EF030E">
        <w:t xml:space="preserve"> </w:t>
      </w:r>
      <w:r w:rsidRPr="00EF030E">
        <w:rPr>
          <w:color w:val="000000"/>
        </w:rPr>
        <w:t>УЧРЕЖДЕНИЯ</w:t>
      </w:r>
      <w:r w:rsidRPr="00EF030E">
        <w:t>.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Решения комиссии, затрагивающие интересы работников </w:t>
      </w:r>
      <w:r w:rsidRPr="00EF030E">
        <w:rPr>
          <w:color w:val="000000"/>
        </w:rPr>
        <w:t xml:space="preserve">УЧРЕЖДЕНИЯ </w:t>
      </w:r>
      <w:r w:rsidRPr="00EF030E">
        <w:t xml:space="preserve">или содержащие указания работникам и структурным подразделениям </w:t>
      </w:r>
      <w:r w:rsidRPr="00EF030E">
        <w:rPr>
          <w:color w:val="000000"/>
        </w:rPr>
        <w:t>УЧРЕЖДЕНИЯ</w:t>
      </w:r>
      <w:r w:rsidRPr="00EF030E">
        <w:t xml:space="preserve">, доводятся до сведения указанных работников и структурных подразделений путем вручения (направления на корпоративную электронную почту) выписок из протоколов заседаний комиссии, которые подписываются председателем и секретарем комиссии.  </w:t>
      </w:r>
    </w:p>
    <w:p w:rsidR="000C32AA" w:rsidRPr="00EF030E" w:rsidRDefault="00582BDA" w:rsidP="00EF030E">
      <w:pPr>
        <w:ind w:firstLine="708"/>
        <w:jc w:val="both"/>
      </w:pPr>
      <w:r w:rsidRPr="00EF030E">
        <w:t xml:space="preserve">5.14 </w:t>
      </w:r>
      <w:r w:rsidR="00062884">
        <w:t xml:space="preserve"> </w:t>
      </w:r>
      <w:r w:rsidRPr="00EF030E">
        <w:t xml:space="preserve">Решения комиссии для </w:t>
      </w:r>
      <w:r w:rsidR="00062884" w:rsidRPr="00062884">
        <w:t>директора</w:t>
      </w:r>
      <w:r w:rsidRPr="00EF030E">
        <w:t xml:space="preserve"> </w:t>
      </w:r>
      <w:r w:rsidRPr="00EF030E">
        <w:rPr>
          <w:color w:val="000000"/>
        </w:rPr>
        <w:t xml:space="preserve">УЧРЕЖДЕНИЯ </w:t>
      </w:r>
      <w:r w:rsidRPr="00EF030E">
        <w:t>носят рекомендательный характер.</w:t>
      </w:r>
    </w:p>
    <w:p w:rsidR="000C32AA" w:rsidRPr="00EF030E" w:rsidRDefault="00062884" w:rsidP="00EF030E">
      <w:pPr>
        <w:ind w:firstLine="708"/>
        <w:jc w:val="both"/>
      </w:pPr>
      <w:r>
        <w:t xml:space="preserve">5.15 </w:t>
      </w:r>
      <w:r w:rsidR="007468C3">
        <w:t>Директор</w:t>
      </w:r>
      <w:r w:rsidR="00582BDA" w:rsidRPr="00EF030E">
        <w:t xml:space="preserve"> </w:t>
      </w:r>
      <w:r w:rsidRPr="00EF030E">
        <w:rPr>
          <w:color w:val="000000"/>
        </w:rPr>
        <w:t xml:space="preserve">УЧРЕЖДЕНИЯ </w:t>
      </w:r>
      <w:r w:rsidRPr="00EF030E">
        <w:t>обязан</w:t>
      </w:r>
      <w:r w:rsidR="00582BDA" w:rsidRPr="00EF030E">
        <w:t xml:space="preserve">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дисциплинарной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0C32AA" w:rsidRPr="00EF030E" w:rsidRDefault="00582BDA" w:rsidP="00EF030E">
      <w:pPr>
        <w:ind w:firstLine="708"/>
        <w:jc w:val="both"/>
      </w:pPr>
      <w:r w:rsidRPr="00EF030E">
        <w:t>5.16</w:t>
      </w:r>
      <w:r w:rsidRPr="00EF030E">
        <w:tab/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0C32AA" w:rsidRPr="00EF030E" w:rsidRDefault="000C32AA" w:rsidP="00EF030E">
      <w:pPr>
        <w:ind w:firstLine="708"/>
        <w:jc w:val="both"/>
      </w:pPr>
    </w:p>
    <w:p w:rsidR="000C32AA" w:rsidRPr="00EF030E" w:rsidRDefault="00582BDA" w:rsidP="00EF030E">
      <w:pPr>
        <w:ind w:firstLine="708"/>
      </w:pPr>
      <w:r w:rsidRPr="00EF030E">
        <w:t>6</w:t>
      </w:r>
      <w:r w:rsidRPr="00EF030E">
        <w:tab/>
        <w:t>Заключительные положения</w:t>
      </w:r>
    </w:p>
    <w:p w:rsidR="000C32AA" w:rsidRPr="00EF030E" w:rsidRDefault="000C32AA" w:rsidP="00EF030E">
      <w:pPr>
        <w:ind w:firstLine="708"/>
      </w:pPr>
    </w:p>
    <w:p w:rsidR="000C32AA" w:rsidRPr="00EF030E" w:rsidRDefault="00582BDA" w:rsidP="00EF030E">
      <w:pPr>
        <w:jc w:val="both"/>
      </w:pPr>
      <w:r w:rsidRPr="00EF030E">
        <w:tab/>
        <w:t>6.1</w:t>
      </w:r>
      <w:r w:rsidRPr="00EF030E">
        <w:tab/>
        <w:t xml:space="preserve">Настоящее Положение вступает в силу с момента его утверждения приказом </w:t>
      </w:r>
      <w:r w:rsidR="007468C3">
        <w:t>директора</w:t>
      </w:r>
      <w:r w:rsidR="007468C3" w:rsidRPr="00EF030E">
        <w:t xml:space="preserve"> УЧРЕЖДЕНИЯ</w:t>
      </w:r>
      <w:r w:rsidRPr="00EF030E">
        <w:rPr>
          <w:color w:val="000000"/>
        </w:rPr>
        <w:t>.</w:t>
      </w:r>
    </w:p>
    <w:p w:rsidR="000C32AA" w:rsidRPr="00EF030E" w:rsidRDefault="00582BDA" w:rsidP="00EF030E">
      <w:pPr>
        <w:jc w:val="both"/>
      </w:pPr>
      <w:r w:rsidRPr="00EF030E">
        <w:tab/>
        <w:t>6.2</w:t>
      </w:r>
      <w:r w:rsidRPr="00EF030E">
        <w:tab/>
        <w:t xml:space="preserve">Изменения и дополнения в настоящее Положение утверждаются приказом </w:t>
      </w:r>
      <w:r w:rsidR="007468C3" w:rsidRPr="007468C3">
        <w:t>директора</w:t>
      </w:r>
      <w:r w:rsidR="007468C3" w:rsidRPr="00EF030E">
        <w:t xml:space="preserve"> УЧРЕЖДЕНИЯ</w:t>
      </w:r>
      <w:r w:rsidRPr="00EF030E">
        <w:rPr>
          <w:color w:val="000000"/>
        </w:rPr>
        <w:t>.</w:t>
      </w:r>
    </w:p>
    <w:p w:rsidR="000C32AA" w:rsidRPr="00EF030E" w:rsidRDefault="000C32AA" w:rsidP="00EF030E"/>
    <w:p w:rsidR="000C32AA" w:rsidRPr="00EF030E" w:rsidRDefault="000C32AA" w:rsidP="00EF030E"/>
    <w:sectPr w:rsidR="000C32AA" w:rsidRPr="00EF030E">
      <w:pgSz w:w="11906" w:h="16838"/>
      <w:pgMar w:top="709" w:right="567" w:bottom="568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defaultTabStop w:val="709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AA"/>
    <w:rsid w:val="00062884"/>
    <w:rsid w:val="000C32AA"/>
    <w:rsid w:val="00191BA7"/>
    <w:rsid w:val="004D57C1"/>
    <w:rsid w:val="00582BDA"/>
    <w:rsid w:val="007468C3"/>
    <w:rsid w:val="00815CAC"/>
    <w:rsid w:val="008654A1"/>
    <w:rsid w:val="0095280E"/>
    <w:rsid w:val="00AC7A43"/>
    <w:rsid w:val="00C714D4"/>
    <w:rsid w:val="00CD1448"/>
    <w:rsid w:val="00CD194C"/>
    <w:rsid w:val="00D634A8"/>
    <w:rsid w:val="00D90C99"/>
    <w:rsid w:val="00E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C6C6"/>
  <w15:docId w15:val="{FA5B27B8-CE9D-4151-92C7-BCB17A3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C0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25DB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25DBB"/>
    <w:rPr>
      <w:b/>
      <w:bCs/>
      <w:kern w:val="2"/>
      <w:sz w:val="48"/>
      <w:szCs w:val="48"/>
    </w:rPr>
  </w:style>
  <w:style w:type="character" w:customStyle="1" w:styleId="spelle">
    <w:name w:val="spelle"/>
    <w:basedOn w:val="a0"/>
    <w:qFormat/>
    <w:rsid w:val="00223FF0"/>
  </w:style>
  <w:style w:type="character" w:customStyle="1" w:styleId="grame">
    <w:name w:val="grame"/>
    <w:basedOn w:val="a0"/>
    <w:qFormat/>
    <w:rsid w:val="00223FF0"/>
  </w:style>
  <w:style w:type="character" w:customStyle="1" w:styleId="FontStyle20">
    <w:name w:val="Font Style20"/>
    <w:uiPriority w:val="99"/>
    <w:qFormat/>
    <w:rsid w:val="00223FF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223FF0"/>
  </w:style>
  <w:style w:type="character" w:customStyle="1" w:styleId="a3">
    <w:name w:val="Текст выноски Знак"/>
    <w:basedOn w:val="a0"/>
    <w:link w:val="a4"/>
    <w:uiPriority w:val="99"/>
    <w:qFormat/>
    <w:locked/>
    <w:rsid w:val="009138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CD5301"/>
    <w:rPr>
      <w:color w:val="0000FF"/>
      <w:u w:val="single"/>
    </w:rPr>
  </w:style>
  <w:style w:type="character" w:customStyle="1" w:styleId="fontstyle200">
    <w:name w:val="fontstyle20"/>
    <w:basedOn w:val="a0"/>
    <w:qFormat/>
    <w:rsid w:val="0067582E"/>
  </w:style>
  <w:style w:type="character" w:customStyle="1" w:styleId="a6">
    <w:name w:val="Основной текст Знак"/>
    <w:basedOn w:val="a0"/>
    <w:link w:val="a7"/>
    <w:qFormat/>
    <w:rsid w:val="00FF6747"/>
    <w:rPr>
      <w:sz w:val="24"/>
      <w:szCs w:val="20"/>
      <w:lang w:eastAsia="en-US"/>
    </w:rPr>
  </w:style>
  <w:style w:type="character" w:customStyle="1" w:styleId="a8">
    <w:name w:val="Основной текст с отступом Знак"/>
    <w:basedOn w:val="a0"/>
    <w:link w:val="a9"/>
    <w:qFormat/>
    <w:rsid w:val="00FF6747"/>
    <w:rPr>
      <w:sz w:val="20"/>
      <w:szCs w:val="20"/>
      <w:lang w:eastAsia="en-US"/>
    </w:rPr>
  </w:style>
  <w:style w:type="character" w:customStyle="1" w:styleId="2">
    <w:name w:val="Основной текст с отступом 2 Знак"/>
    <w:basedOn w:val="a0"/>
    <w:link w:val="20"/>
    <w:qFormat/>
    <w:rsid w:val="00FF6747"/>
    <w:rPr>
      <w:sz w:val="20"/>
      <w:szCs w:val="20"/>
      <w:lang w:eastAsia="en-US"/>
    </w:rPr>
  </w:style>
  <w:style w:type="character" w:customStyle="1" w:styleId="aa">
    <w:name w:val="Заголовок Знак"/>
    <w:basedOn w:val="a0"/>
    <w:link w:val="ab"/>
    <w:qFormat/>
    <w:rsid w:val="00DF1F88"/>
    <w:rPr>
      <w:b/>
      <w:sz w:val="20"/>
      <w:szCs w:val="20"/>
      <w:lang w:eastAsia="en-US"/>
    </w:rPr>
  </w:style>
  <w:style w:type="character" w:customStyle="1" w:styleId="ac">
    <w:name w:val="Основной текст_"/>
    <w:link w:val="11"/>
    <w:qFormat/>
    <w:rsid w:val="003C0857"/>
    <w:rPr>
      <w:spacing w:val="3"/>
      <w:sz w:val="25"/>
      <w:szCs w:val="25"/>
      <w:shd w:val="clear" w:color="auto" w:fill="FFFFFF"/>
    </w:rPr>
  </w:style>
  <w:style w:type="character" w:customStyle="1" w:styleId="ad">
    <w:name w:val="Верхний колонтитул Знак"/>
    <w:basedOn w:val="a0"/>
    <w:link w:val="ae"/>
    <w:qFormat/>
    <w:rsid w:val="00660682"/>
    <w:rPr>
      <w:sz w:val="20"/>
      <w:szCs w:val="20"/>
      <w:lang w:val="x-none" w:eastAsia="en-US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link w:val="a6"/>
    <w:rsid w:val="00FF6747"/>
    <w:pPr>
      <w:jc w:val="center"/>
    </w:pPr>
    <w:rPr>
      <w:szCs w:val="20"/>
      <w:lang w:eastAsia="en-US"/>
    </w:rPr>
  </w:style>
  <w:style w:type="paragraph" w:styleId="af">
    <w:name w:val="List"/>
    <w:basedOn w:val="a7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Обычный1"/>
    <w:uiPriority w:val="99"/>
    <w:qFormat/>
    <w:rsid w:val="00B61BC0"/>
    <w:pPr>
      <w:ind w:firstLine="567"/>
      <w:jc w:val="both"/>
    </w:pPr>
    <w:rPr>
      <w:sz w:val="28"/>
      <w:szCs w:val="28"/>
      <w:lang w:eastAsia="ko-KR"/>
    </w:rPr>
  </w:style>
  <w:style w:type="paragraph" w:customStyle="1" w:styleId="110">
    <w:name w:val="Обычный11"/>
    <w:uiPriority w:val="99"/>
    <w:qFormat/>
    <w:rsid w:val="00223FF0"/>
    <w:pPr>
      <w:ind w:firstLine="567"/>
      <w:jc w:val="both"/>
    </w:pPr>
    <w:rPr>
      <w:sz w:val="28"/>
      <w:szCs w:val="28"/>
      <w:lang w:eastAsia="ko-KR"/>
    </w:rPr>
  </w:style>
  <w:style w:type="paragraph" w:styleId="af2">
    <w:name w:val="Block Text"/>
    <w:basedOn w:val="a"/>
    <w:uiPriority w:val="99"/>
    <w:qFormat/>
    <w:rsid w:val="00223FF0"/>
    <w:pPr>
      <w:ind w:left="709" w:right="397" w:hanging="312"/>
      <w:jc w:val="both"/>
    </w:pPr>
  </w:style>
  <w:style w:type="paragraph" w:styleId="a4">
    <w:name w:val="Balloon Text"/>
    <w:basedOn w:val="a"/>
    <w:link w:val="a3"/>
    <w:uiPriority w:val="99"/>
    <w:semiHidden/>
    <w:qFormat/>
    <w:rsid w:val="00913824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06FEE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qFormat/>
    <w:rsid w:val="00FF4C14"/>
    <w:pPr>
      <w:spacing w:beforeAutospacing="1" w:afterAutospacing="1"/>
    </w:pPr>
  </w:style>
  <w:style w:type="paragraph" w:customStyle="1" w:styleId="style8">
    <w:name w:val="style8"/>
    <w:basedOn w:val="a"/>
    <w:qFormat/>
    <w:rsid w:val="0067582E"/>
    <w:pPr>
      <w:spacing w:beforeAutospacing="1" w:afterAutospacing="1"/>
    </w:pPr>
  </w:style>
  <w:style w:type="paragraph" w:customStyle="1" w:styleId="ConsNormal">
    <w:name w:val="ConsNormal"/>
    <w:qFormat/>
    <w:rsid w:val="000F687E"/>
    <w:pPr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8"/>
    <w:rsid w:val="00FF6747"/>
    <w:pPr>
      <w:spacing w:after="120"/>
      <w:ind w:left="283"/>
    </w:pPr>
    <w:rPr>
      <w:sz w:val="20"/>
      <w:szCs w:val="20"/>
      <w:lang w:eastAsia="en-US"/>
    </w:rPr>
  </w:style>
  <w:style w:type="paragraph" w:styleId="20">
    <w:name w:val="Body Text Indent 2"/>
    <w:basedOn w:val="a"/>
    <w:link w:val="2"/>
    <w:qFormat/>
    <w:rsid w:val="00FF6747"/>
    <w:pPr>
      <w:spacing w:after="120" w:line="480" w:lineRule="auto"/>
      <w:ind w:left="283"/>
    </w:pPr>
    <w:rPr>
      <w:sz w:val="20"/>
      <w:szCs w:val="20"/>
      <w:lang w:eastAsia="en-US"/>
    </w:rPr>
  </w:style>
  <w:style w:type="paragraph" w:styleId="ab">
    <w:name w:val="Title"/>
    <w:basedOn w:val="a"/>
    <w:next w:val="a"/>
    <w:link w:val="aa"/>
    <w:qFormat/>
    <w:locked/>
    <w:rsid w:val="00DF1F88"/>
    <w:pPr>
      <w:spacing w:before="120" w:after="120"/>
    </w:pPr>
    <w:rPr>
      <w:b/>
      <w:sz w:val="20"/>
      <w:szCs w:val="20"/>
      <w:lang w:eastAsia="en-US"/>
    </w:rPr>
  </w:style>
  <w:style w:type="paragraph" w:customStyle="1" w:styleId="11">
    <w:name w:val="Основной текст1"/>
    <w:basedOn w:val="a"/>
    <w:link w:val="ac"/>
    <w:qFormat/>
    <w:rsid w:val="003C0857"/>
    <w:pPr>
      <w:widowControl w:val="0"/>
      <w:shd w:val="clear" w:color="auto" w:fill="FFFFFF"/>
      <w:spacing w:before="600" w:after="300" w:line="326" w:lineRule="exact"/>
      <w:jc w:val="both"/>
    </w:pPr>
    <w:rPr>
      <w:spacing w:val="3"/>
      <w:sz w:val="25"/>
      <w:szCs w:val="25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link w:val="ad"/>
    <w:rsid w:val="00660682"/>
    <w:pPr>
      <w:tabs>
        <w:tab w:val="center" w:pos="4677"/>
        <w:tab w:val="right" w:pos="9355"/>
      </w:tabs>
    </w:pPr>
    <w:rPr>
      <w:sz w:val="20"/>
      <w:szCs w:val="20"/>
      <w:lang w:val="x-none" w:eastAsia="en-US"/>
    </w:rPr>
  </w:style>
  <w:style w:type="paragraph" w:customStyle="1" w:styleId="21">
    <w:name w:val="Обычный2"/>
    <w:qFormat/>
    <w:rsid w:val="001A3ADF"/>
    <w:pPr>
      <w:ind w:firstLine="567"/>
      <w:jc w:val="both"/>
    </w:pPr>
    <w:rPr>
      <w:sz w:val="28"/>
      <w:szCs w:val="20"/>
      <w:lang w:eastAsia="ko-KR"/>
    </w:rPr>
  </w:style>
  <w:style w:type="paragraph" w:customStyle="1" w:styleId="3">
    <w:name w:val="Обычный3"/>
    <w:qFormat/>
    <w:rsid w:val="00560454"/>
    <w:pPr>
      <w:ind w:firstLine="567"/>
      <w:jc w:val="both"/>
    </w:pPr>
    <w:rPr>
      <w:sz w:val="28"/>
      <w:szCs w:val="20"/>
      <w:lang w:eastAsia="ko-KR"/>
    </w:rPr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99"/>
    <w:rsid w:val="00CB59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</dc:creator>
  <cp:lastModifiedBy>Ольга Ичеткина</cp:lastModifiedBy>
  <cp:revision>15</cp:revision>
  <cp:lastPrinted>2025-08-07T04:50:00Z</cp:lastPrinted>
  <dcterms:created xsi:type="dcterms:W3CDTF">2025-08-07T04:24:00Z</dcterms:created>
  <dcterms:modified xsi:type="dcterms:W3CDTF">2025-08-07T05:06:00Z</dcterms:modified>
  <dc:language>ru-RU</dc:language>
</cp:coreProperties>
</file>